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napToGrid w:val="0"/>
        <w:spacing w:line="500" w:lineRule="exact"/>
        <w:rPr>
          <w:rFonts w:ascii="宋体"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</w:t>
      </w:r>
      <w:r>
        <w:rPr>
          <w:rFonts w:ascii="宋体" w:hAnsi="宋体"/>
          <w:b/>
          <w:sz w:val="32"/>
          <w:szCs w:val="32"/>
        </w:rPr>
        <w:t>2019</w:t>
      </w:r>
      <w:r>
        <w:rPr>
          <w:rFonts w:hint="eastAsia" w:ascii="宋体" w:hAnsi="宋体"/>
          <w:b/>
          <w:sz w:val="32"/>
          <w:szCs w:val="32"/>
        </w:rPr>
        <w:t>客车行业形势分析报告会”</w:t>
      </w:r>
      <w:r>
        <w:rPr>
          <w:rFonts w:hint="eastAsia" w:ascii="宋体" w:hAnsi="宋体"/>
          <w:sz w:val="32"/>
          <w:szCs w:val="32"/>
        </w:rPr>
        <w:t>日程安排</w:t>
      </w:r>
    </w:p>
    <w:p>
      <w:pPr>
        <w:snapToGrid w:val="0"/>
        <w:spacing w:line="500" w:lineRule="exact"/>
        <w:jc w:val="left"/>
        <w:rPr>
          <w:rFonts w:ascii="宋体"/>
          <w:sz w:val="24"/>
          <w:szCs w:val="32"/>
        </w:rPr>
      </w:pPr>
    </w:p>
    <w:p>
      <w:pPr>
        <w:snapToGrid w:val="0"/>
        <w:spacing w:line="5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会议时间：</w:t>
      </w:r>
      <w:r>
        <w:rPr>
          <w:rFonts w:ascii="宋体" w:hAnsi="宋体"/>
          <w:sz w:val="28"/>
          <w:szCs w:val="28"/>
        </w:rPr>
        <w:t>2019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日，</w:t>
      </w:r>
      <w:r>
        <w:rPr>
          <w:rFonts w:ascii="宋体" w:hAnsi="宋体"/>
          <w:sz w:val="28"/>
          <w:szCs w:val="28"/>
        </w:rPr>
        <w:t>9:00-12:05</w:t>
      </w:r>
    </w:p>
    <w:p>
      <w:pPr>
        <w:snapToGrid w:val="0"/>
        <w:spacing w:line="5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会议地点：中国国际展览中心（新馆），</w:t>
      </w:r>
      <w:r>
        <w:rPr>
          <w:rFonts w:ascii="宋体" w:hAnsi="宋体"/>
          <w:sz w:val="28"/>
          <w:szCs w:val="28"/>
        </w:rPr>
        <w:t>W105</w:t>
      </w:r>
      <w:r>
        <w:rPr>
          <w:rFonts w:hint="eastAsia" w:ascii="宋体" w:hAnsi="宋体"/>
          <w:sz w:val="28"/>
          <w:szCs w:val="28"/>
        </w:rPr>
        <w:t>会议室</w:t>
      </w:r>
    </w:p>
    <w:p>
      <w:pPr>
        <w:snapToGrid w:val="0"/>
        <w:spacing w:line="5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主办单位：交通运输部科学研究院</w:t>
      </w:r>
    </w:p>
    <w:p>
      <w:pPr>
        <w:snapToGrid w:val="0"/>
        <w:spacing w:line="5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</w:rPr>
        <w:t>中国公路学会客车分会</w:t>
      </w:r>
    </w:p>
    <w:p>
      <w:pPr>
        <w:snapToGrid w:val="0"/>
        <w:spacing w:line="5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协办单位：湖南中车时代电动汽车股份有限公司</w:t>
      </w:r>
    </w:p>
    <w:p>
      <w:pPr>
        <w:snapToGrid w:val="0"/>
        <w:spacing w:line="500" w:lineRule="exact"/>
        <w:jc w:val="left"/>
        <w:rPr>
          <w:rFonts w:ascii="仿宋_GB2312" w:eastAsia="仿宋_GB2312"/>
          <w:sz w:val="24"/>
          <w:szCs w:val="32"/>
        </w:rPr>
      </w:pPr>
    </w:p>
    <w:tbl>
      <w:tblPr>
        <w:tblStyle w:val="4"/>
        <w:tblW w:w="8865" w:type="dxa"/>
        <w:jc w:val="center"/>
        <w:tblInd w:w="-4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3960"/>
        <w:gridCol w:w="32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演讲题目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演讲嘉宾单位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9:00-9:05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嘉宾致辞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湖南中车时代电动汽车股份有限公司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9:05-9:35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六年客车行业政策及经营复盘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厦门慧眼科技有限公司董事长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杨立慧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9:35-10:05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电动客车发展现状及技术进步趋势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北京理工大学教授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林程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10:05-10:35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新能源公交客车发展现状及趋势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湖南中车时代电动汽车股份有限公司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10:35-11:05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海外市场</w:t>
            </w:r>
            <w:r>
              <w:rPr>
                <w:rFonts w:ascii="仿宋" w:hAnsi="仿宋" w:eastAsia="仿宋"/>
                <w:sz w:val="24"/>
              </w:rPr>
              <w:t>——</w:t>
            </w:r>
            <w:r>
              <w:rPr>
                <w:rFonts w:hint="eastAsia" w:ascii="仿宋" w:hAnsi="仿宋" w:eastAsia="仿宋"/>
                <w:sz w:val="24"/>
              </w:rPr>
              <w:t>中国客车行业在内需低迷期的出路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欧科佳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上海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汽车电子设备有限公司总经理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张小平博士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11:05-11:35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轻客市场分析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国家信息中心信息化与产业发展部副处长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谢国平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98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11:35-12:05</w:t>
            </w:r>
          </w:p>
        </w:tc>
        <w:tc>
          <w:tcPr>
            <w:tcW w:w="3960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2019</w:t>
            </w:r>
            <w:r>
              <w:rPr>
                <w:rFonts w:hint="eastAsia" w:ascii="仿宋" w:hAnsi="仿宋" w:eastAsia="仿宋"/>
                <w:sz w:val="24"/>
              </w:rPr>
              <w:t>年客车市场现状及发展趋势</w:t>
            </w:r>
          </w:p>
        </w:tc>
        <w:tc>
          <w:tcPr>
            <w:tcW w:w="3207" w:type="dxa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中国公路学会客车分会副秘书长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佘振清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：参会回执表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参会嘉宾回执表</w:t>
      </w:r>
    </w:p>
    <w:p>
      <w:pPr>
        <w:widowControl/>
        <w:spacing w:line="500" w:lineRule="exact"/>
        <w:ind w:firstLine="195" w:firstLineChars="61"/>
        <w:jc w:val="left"/>
        <w:rPr>
          <w:rFonts w:ascii="仿宋_GB2312" w:hAnsi="仿宋" w:eastAsia="仿宋_GB2312"/>
          <w:kern w:val="0"/>
          <w:sz w:val="32"/>
          <w:szCs w:val="32"/>
        </w:rPr>
      </w:pPr>
    </w:p>
    <w:tbl>
      <w:tblPr>
        <w:tblStyle w:val="4"/>
        <w:tblW w:w="897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2551"/>
        <w:gridCol w:w="1134"/>
        <w:gridCol w:w="2204"/>
        <w:gridCol w:w="9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单位名称：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通讯地址：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联系人：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lang w:eastAsia="en-US"/>
              </w:rPr>
              <w:t>E-mail</w:t>
            </w: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：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传真：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姓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名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性别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工作单位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职务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电话（手机）</w:t>
            </w:r>
            <w:r>
              <w:rPr>
                <w:rFonts w:ascii="Calibri" w:hAnsi="Calibri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Calibri" w:hAnsi="Calibri"/>
                <w:kern w:val="0"/>
                <w:sz w:val="24"/>
                <w:lang w:eastAsia="en-US"/>
              </w:rPr>
            </w:pPr>
          </w:p>
        </w:tc>
      </w:tr>
    </w:tbl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请于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日前通过电子邮件将嘉宾回执反馈回组委会。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联系人：马琦媛，</w:t>
      </w:r>
      <w:r>
        <w:rPr>
          <w:rFonts w:ascii="宋体" w:hAnsi="宋体"/>
          <w:sz w:val="28"/>
          <w:szCs w:val="28"/>
        </w:rPr>
        <w:t>18610522661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maqiyuan1989@sina.com</w:t>
      </w:r>
    </w:p>
    <w:p>
      <w:pPr>
        <w:spacing w:line="500" w:lineRule="exact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宁剑一，</w:t>
      </w:r>
      <w:r>
        <w:rPr>
          <w:rFonts w:ascii="宋体" w:hAnsi="宋体"/>
          <w:sz w:val="28"/>
          <w:szCs w:val="28"/>
        </w:rPr>
        <w:t>13810038819</w:t>
      </w:r>
      <w:r>
        <w:rPr>
          <w:rFonts w:hint="eastAsia" w:ascii="宋体" w:hAnsi="宋体"/>
          <w:sz w:val="28"/>
          <w:szCs w:val="28"/>
        </w:rPr>
        <w:t>，</w:t>
      </w:r>
      <w:r>
        <w:fldChar w:fldCharType="begin"/>
      </w:r>
      <w:r>
        <w:instrText xml:space="preserve"> HYPERLINK "mailto:njy_11@126.com" </w:instrText>
      </w:r>
      <w:r>
        <w:fldChar w:fldCharType="separate"/>
      </w:r>
      <w:r>
        <w:rPr>
          <w:rStyle w:val="3"/>
          <w:rFonts w:ascii="宋体" w:hAnsi="宋体"/>
          <w:sz w:val="28"/>
          <w:szCs w:val="28"/>
        </w:rPr>
        <w:t>njy_11@126.com</w:t>
      </w:r>
      <w:r>
        <w:rPr>
          <w:rStyle w:val="3"/>
          <w:rFonts w:ascii="宋体" w:hAnsi="宋体"/>
          <w:sz w:val="28"/>
          <w:szCs w:val="28"/>
        </w:rPr>
        <w:fldChar w:fldCharType="end"/>
      </w:r>
    </w:p>
    <w:p>
      <w:pPr>
        <w:spacing w:line="500" w:lineRule="exact"/>
        <w:ind w:firstLine="1120" w:firstLineChars="4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佘振清，</w:t>
      </w:r>
      <w:r>
        <w:rPr>
          <w:rFonts w:ascii="宋体" w:hAnsi="宋体"/>
          <w:sz w:val="28"/>
          <w:szCs w:val="28"/>
        </w:rPr>
        <w:t>13911800117</w:t>
      </w:r>
    </w:p>
    <w:p>
      <w:pPr>
        <w:spacing w:line="500" w:lineRule="exact"/>
        <w:ind w:firstLine="537" w:firstLineChars="192"/>
        <w:rPr>
          <w:rFonts w:ascii="宋体"/>
          <w:sz w:val="28"/>
          <w:szCs w:val="28"/>
        </w:rPr>
      </w:pPr>
    </w:p>
    <w:p>
      <w:pPr>
        <w:snapToGrid w:val="0"/>
        <w:spacing w:line="500" w:lineRule="exact"/>
        <w:rPr>
          <w:rFonts w:ascii="宋体"/>
          <w:sz w:val="28"/>
          <w:szCs w:val="28"/>
        </w:rPr>
      </w:pP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47765"/>
    <w:rsid w:val="3A6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2019-05-14T06:17:00Z</dcterms:created>
  <dc:creator>中国继续医学教育</dc:creator>
  <cp:lastModifiedBy>中国继续医学教育</cp:lastModifiedBy>
  <dcterms:modified xsi:type="dcterms:W3CDTF">2019-05-14T06:18:27Z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