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line="420" w:lineRule="exact"/>
        <w:jc w:val="center"/>
        <w:rPr>
          <w:rFonts w:hint="eastAsia" w:ascii="宋体"/>
          <w:b/>
          <w:color w:val="FF0000"/>
          <w:sz w:val="36"/>
          <w:szCs w:val="21"/>
          <w:lang w:val="zh-CN"/>
        </w:rPr>
      </w:pPr>
      <w:r>
        <w:rPr>
          <w:rFonts w:hint="eastAsia" w:ascii="宋体"/>
          <w:b/>
          <w:color w:val="FF0000"/>
          <w:sz w:val="44"/>
          <w:szCs w:val="44"/>
          <w:lang w:val="zh-CN"/>
        </w:rPr>
        <w:t>2018</w:t>
      </w:r>
      <w:r>
        <w:rPr>
          <w:rFonts w:hint="eastAsia" w:ascii="宋体"/>
          <w:b/>
          <w:color w:val="FF0000"/>
          <w:sz w:val="36"/>
          <w:szCs w:val="21"/>
          <w:lang w:val="zh-CN"/>
        </w:rPr>
        <w:t>中国国际节能新能源汽车暨电动汽车展览会</w:t>
      </w:r>
    </w:p>
    <w:p>
      <w:pPr>
        <w:widowControl/>
        <w:spacing w:line="420" w:lineRule="exact"/>
        <w:jc w:val="center"/>
        <w:rPr>
          <w:rFonts w:hint="eastAsia"/>
          <w:b/>
          <w:sz w:val="24"/>
        </w:rPr>
      </w:pPr>
      <w:bookmarkStart w:id="0" w:name="_GoBack"/>
      <w:r>
        <w:rPr>
          <w:rFonts w:hint="eastAsia"/>
          <w:b/>
          <w:sz w:val="24"/>
        </w:rPr>
        <w:t>参展申请及合约</w:t>
      </w:r>
    </w:p>
    <w:bookmarkEnd w:id="0"/>
    <w:p>
      <w:pPr>
        <w:spacing w:after="50" w:line="360" w:lineRule="exact"/>
        <w:jc w:val="left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 xml:space="preserve">    本单位决定参加2018年</w:t>
      </w:r>
      <w:r>
        <w:rPr>
          <w:rFonts w:hint="eastAsia" w:ascii="宋体" w:hAnsi="宋体"/>
          <w:b/>
          <w:color w:val="000000"/>
          <w:kern w:val="0"/>
          <w:sz w:val="24"/>
        </w:rPr>
        <w:t>5月10日-12日</w:t>
      </w:r>
      <w:r>
        <w:rPr>
          <w:rFonts w:hint="eastAsia"/>
          <w:b/>
          <w:color w:val="000000"/>
          <w:sz w:val="24"/>
        </w:rPr>
        <w:t>在</w:t>
      </w:r>
      <w:r>
        <w:rPr>
          <w:rFonts w:hint="eastAsia" w:ascii="宋体" w:hAnsi="宋体"/>
          <w:b/>
          <w:color w:val="000000"/>
          <w:kern w:val="0"/>
          <w:sz w:val="24"/>
        </w:rPr>
        <w:t>中国国际展览中心（新馆）</w:t>
      </w:r>
      <w:r>
        <w:rPr>
          <w:rFonts w:hint="eastAsia"/>
          <w:b/>
          <w:color w:val="000000"/>
          <w:sz w:val="24"/>
        </w:rPr>
        <w:t>举办的“</w:t>
      </w:r>
      <w:r>
        <w:rPr>
          <w:rFonts w:hint="eastAsia"/>
          <w:b/>
          <w:color w:val="000000"/>
          <w:sz w:val="24"/>
          <w:lang w:val="zh-CN"/>
        </w:rPr>
        <w:t>2018中国国际节能新能源汽车暨电动汽车展览会</w:t>
      </w:r>
      <w:r>
        <w:rPr>
          <w:rFonts w:hint="eastAsia"/>
          <w:b/>
          <w:color w:val="000000"/>
          <w:sz w:val="24"/>
        </w:rPr>
        <w:t>”并保证支付各项费用,服从大会统一安排。</w:t>
      </w:r>
    </w:p>
    <w:tbl>
      <w:tblPr>
        <w:tblStyle w:val="4"/>
        <w:tblW w:w="10027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63"/>
        <w:gridCol w:w="3098"/>
        <w:gridCol w:w="3293"/>
        <w:gridCol w:w="248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" w:hRule="atLeast"/>
        </w:trPr>
        <w:tc>
          <w:tcPr>
            <w:tcW w:w="99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参  展</w:t>
            </w:r>
          </w:p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单  位</w:t>
            </w:r>
          </w:p>
        </w:tc>
        <w:tc>
          <w:tcPr>
            <w:tcW w:w="9037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中  文：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90" w:type="dxa"/>
            <w:vMerge w:val="continue"/>
            <w:vAlign w:val="top"/>
          </w:tcPr>
          <w:p>
            <w:pPr>
              <w:rPr>
                <w:rFonts w:hint="eastAsia" w:ascii="宋体" w:hAnsi="宋体"/>
                <w:sz w:val="22"/>
              </w:rPr>
            </w:pPr>
          </w:p>
        </w:tc>
        <w:tc>
          <w:tcPr>
            <w:tcW w:w="9037" w:type="dxa"/>
            <w:gridSpan w:val="4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英  文：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地  址：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25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  话：</w:t>
            </w:r>
          </w:p>
        </w:tc>
        <w:tc>
          <w:tcPr>
            <w:tcW w:w="3293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传  真：</w:t>
            </w:r>
          </w:p>
        </w:tc>
        <w:tc>
          <w:tcPr>
            <w:tcW w:w="2483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邮  编：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51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法人代表：</w:t>
            </w:r>
          </w:p>
        </w:tc>
        <w:tc>
          <w:tcPr>
            <w:tcW w:w="3293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展会负责人：</w:t>
            </w:r>
          </w:p>
        </w:tc>
        <w:tc>
          <w:tcPr>
            <w:tcW w:w="2483" w:type="dxa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  务：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02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网  址：                              </w:t>
            </w:r>
            <w:r>
              <w:rPr>
                <w:rFonts w:ascii="宋体" w:hAnsi="宋体"/>
                <w:sz w:val="22"/>
              </w:rPr>
              <w:t>E-MAIL：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主要产品：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exact"/>
        </w:trPr>
        <w:tc>
          <w:tcPr>
            <w:tcW w:w="10027" w:type="dxa"/>
            <w:gridSpan w:val="5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2"/>
                <w:u w:val="single"/>
              </w:rPr>
            </w:pPr>
            <w:r>
              <w:rPr>
                <w:rFonts w:hint="eastAsia" w:ascii="宋体" w:hAnsi="宋体"/>
                <w:sz w:val="22"/>
              </w:rPr>
              <w:t>■室内外光地展区：</w:t>
            </w:r>
            <w:r>
              <w:rPr>
                <w:rFonts w:hint="eastAsia" w:ascii="宋体" w:hAnsi="宋体"/>
                <w:b/>
                <w:sz w:val="22"/>
              </w:rPr>
              <w:t>租用：</w:t>
            </w:r>
            <w:r>
              <w:rPr>
                <w:rFonts w:hint="eastAsia" w:ascii="宋体" w:hAnsi="宋体"/>
                <w:sz w:val="22"/>
              </w:rPr>
              <w:t>光地：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2"/>
              </w:rPr>
              <w:t>m×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2"/>
              </w:rPr>
              <w:t>m=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>m</w:t>
            </w:r>
            <w:r>
              <w:rPr>
                <w:rFonts w:hint="eastAsia" w:ascii="宋体" w:hAnsi="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>号/展  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     </w:t>
            </w:r>
          </w:p>
          <w:p>
            <w:pPr>
              <w:spacing w:line="36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外商 600美元／m</w:t>
            </w:r>
            <w:r>
              <w:rPr>
                <w:rFonts w:hint="eastAsia" w:ascii="宋体" w:hAnsi="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sz w:val="22"/>
              </w:rPr>
              <w:t>展期   合资2800元／m</w:t>
            </w:r>
            <w:r>
              <w:rPr>
                <w:rFonts w:hint="eastAsia" w:ascii="宋体" w:hAnsi="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sz w:val="22"/>
              </w:rPr>
              <w:t>展期   国内 1800元／m</w:t>
            </w:r>
            <w:r>
              <w:rPr>
                <w:rFonts w:hint="eastAsia" w:ascii="宋体" w:hAnsi="宋体"/>
                <w:sz w:val="22"/>
                <w:vertAlign w:val="superscript"/>
              </w:rPr>
              <w:t>2</w:t>
            </w:r>
            <w:r>
              <w:rPr>
                <w:rFonts w:hint="eastAsia" w:ascii="宋体" w:hAnsi="宋体"/>
                <w:sz w:val="22"/>
              </w:rPr>
              <w:t>展期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■豪华特标展位：（3×4m、3×5m）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【注：此展位赠送会刊140*210mm版彩页】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12平米双开口 国内31800元 合资 36800元  外商 6600美元／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2"/>
              </w:rPr>
              <w:t>号/展费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2"/>
              </w:rPr>
              <w:t xml:space="preserve">  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12平米单开口 国内28800元 合资 33800元  外商 6000美元／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2"/>
              </w:rPr>
              <w:t>号/展费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15平米双开口 国内38800元 合资 45800元  外商 8000美元／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2"/>
              </w:rPr>
              <w:t>号/展费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■普通标准展位：（3×4m） 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12平米双开口 国内26800元 合资 31800元 外商6000美元／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2"/>
              </w:rPr>
              <w:t>号/展费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</w:p>
          <w:p>
            <w:pPr>
              <w:spacing w:line="32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12平米单开口 国内23800元 合资 28800元 外商5500美元／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22"/>
              </w:rPr>
              <w:t>号/展费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hint="eastAsia" w:ascii="宋体" w:hAnsi="宋体"/>
                <w:sz w:val="22"/>
              </w:rPr>
            </w:pPr>
            <w:r>
              <w:rPr>
                <w:rFonts w:hint="eastAsia"/>
                <w:sz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3425190</wp:posOffset>
                  </wp:positionH>
                  <wp:positionV relativeFrom="paragraph">
                    <wp:posOffset>95250</wp:posOffset>
                  </wp:positionV>
                  <wp:extent cx="2048510" cy="2011680"/>
                  <wp:effectExtent l="0" t="0" r="0" b="0"/>
                  <wp:wrapNone/>
                  <wp:docPr id="2" name="图片 2" descr="远洋工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远洋工章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2"/>
              </w:rPr>
              <w:t xml:space="preserve">■ </w:t>
            </w:r>
            <w:r>
              <w:rPr>
                <w:rFonts w:hint="eastAsia" w:ascii="宋体" w:hAnsi="宋体"/>
                <w:b/>
                <w:sz w:val="22"/>
              </w:rPr>
              <w:t>会刊版面</w:t>
            </w:r>
            <w:r>
              <w:rPr>
                <w:rFonts w:hint="eastAsia" w:ascii="宋体" w:hAnsi="宋体"/>
                <w:sz w:val="22"/>
              </w:rPr>
              <w:t>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2"/>
              </w:rPr>
              <w:t xml:space="preserve"> 认刊费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sz w:val="22"/>
              </w:rPr>
              <w:t>■交流讲座：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2"/>
              </w:rPr>
              <w:t>场/费用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费用总额</w:t>
            </w:r>
          </w:p>
        </w:tc>
        <w:tc>
          <w:tcPr>
            <w:tcW w:w="887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（大写）                                 （小写）￥：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>备注：参展费用由政府直接补贴50%，参展单位按照合同金额的50%付费。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收款单位</w:t>
            </w:r>
          </w:p>
        </w:tc>
        <w:tc>
          <w:tcPr>
            <w:tcW w:w="887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北京远洋腾达国际展览有限公司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帐    号</w:t>
            </w:r>
          </w:p>
        </w:tc>
        <w:tc>
          <w:tcPr>
            <w:tcW w:w="8874" w:type="dxa"/>
            <w:gridSpan w:val="3"/>
            <w:vAlign w:val="center"/>
          </w:tcPr>
          <w:p>
            <w:pPr>
              <w:spacing w:line="320" w:lineRule="exact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1100 1028 9000 5300 4580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1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开 户 行</w:t>
            </w:r>
          </w:p>
        </w:tc>
        <w:tc>
          <w:tcPr>
            <w:tcW w:w="8874" w:type="dxa"/>
            <w:gridSpan w:val="3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建设银行北京远洋支行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027" w:type="dxa"/>
            <w:gridSpan w:val="5"/>
            <w:vAlign w:val="center"/>
          </w:tcPr>
          <w:p>
            <w:pPr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汇款日期： 此款项将于      年   月     日前汇出。</w: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10027" w:type="dxa"/>
            <w:gridSpan w:val="5"/>
            <w:vAlign w:val="top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1、参展单位保证在参展期间遵守大会规定，不展出侵权假冒商品、不转让转租展位、不提前撤展。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2、组织单位收到本合同后，须于3个工作日内签字盖章并将本合同传真或邮寄给参展单位，同时参展单位须于合同签订后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7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天内将展位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费用50%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汇入组织单位指定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账户，余款于2018年3月28日前付清，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逾期组织单位有权对上述展位予以取消或调整。</w:t>
            </w:r>
          </w:p>
          <w:p>
            <w:pPr>
              <w:adjustRightInd w:val="0"/>
              <w:snapToGrid w:val="0"/>
              <w:spacing w:line="340" w:lineRule="exact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3、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参展单位签订合同并付款后展位即正式确认。如组织单位确需调整展位，为了展位合理有序的安排，请展商给予配合，不能以此为理由诉讼。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b/>
                <w:color w:val="808000"/>
                <w:sz w:val="18"/>
                <w:szCs w:val="18"/>
              </w:rPr>
              <w:t>、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本合同有效期自签约之日起至20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18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12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日止。双方应履行各自权利义务，除不可抗力因素外，任何一方不得违约。</w:t>
            </w:r>
          </w:p>
          <w:p>
            <w:pPr>
              <w:spacing w:line="280" w:lineRule="exact"/>
              <w:rPr>
                <w:rFonts w:hint="eastAsia"/>
                <w:b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5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、本合同壹式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肆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份，双方各执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两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份。（双方盖章的传真件同样有效）</w:t>
            </w:r>
          </w:p>
        </w:tc>
      </w:tr>
    </w:tbl>
    <w:p>
      <w:pPr>
        <w:spacing w:line="340" w:lineRule="exact"/>
        <w:ind w:right="-1234"/>
        <w:rPr>
          <w:rFonts w:hint="eastAsia"/>
          <w:sz w:val="24"/>
        </w:rPr>
      </w:pPr>
      <w:r>
        <w:rPr>
          <w:rFonts w:hint="eastAsia"/>
          <w:sz w:val="24"/>
        </w:rPr>
        <w:t>参展单位：                                  组织单位：北京远洋腾达国际展览有限公司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（盖章）                                   （盖章）         </w:t>
      </w:r>
    </w:p>
    <w:p>
      <w:pPr>
        <w:spacing w:line="340" w:lineRule="exact"/>
        <w:rPr>
          <w:rFonts w:hint="eastAsia"/>
          <w:b/>
          <w:bCs/>
          <w:sz w:val="28"/>
          <w:szCs w:val="21"/>
        </w:rPr>
      </w:pPr>
      <w:r>
        <w:rPr>
          <w:rFonts w:hint="eastAsia"/>
          <w:sz w:val="24"/>
        </w:rPr>
        <w:t xml:space="preserve">负责人：       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  联系人：137 16127 678</w:t>
      </w:r>
    </w:p>
    <w:p>
      <w:pPr>
        <w:spacing w:line="340" w:lineRule="exact"/>
        <w:rPr>
          <w:rFonts w:hint="eastAsia"/>
          <w:sz w:val="24"/>
        </w:rPr>
      </w:pPr>
      <w:r>
        <w:rPr>
          <w:sz w:val="24"/>
        </w:rPr>
        <w:t xml:space="preserve">                                            </w:t>
      </w:r>
      <w:r>
        <w:rPr>
          <w:rFonts w:hint="eastAsia"/>
          <w:sz w:val="24"/>
        </w:rPr>
        <w:t>传  真：010-8585 2962</w:t>
      </w:r>
    </w:p>
    <w:p>
      <w:pPr>
        <w:spacing w:line="340" w:lineRule="exact"/>
        <w:rPr>
          <w:rFonts w:hint="eastAsia"/>
          <w:sz w:val="24"/>
        </w:rPr>
      </w:pPr>
      <w:r>
        <w:rPr>
          <w:sz w:val="24"/>
        </w:rPr>
        <w:t xml:space="preserve">                                            E-mail</w:t>
      </w:r>
      <w:r>
        <w:rPr>
          <w:rFonts w:hint="eastAsia"/>
          <w:sz w:val="24"/>
        </w:rPr>
        <w:t>：bjxny9999@126.com</w:t>
      </w:r>
    </w:p>
    <w:p>
      <w:pPr>
        <w:spacing w:line="340" w:lineRule="exact"/>
        <w:rPr>
          <w:rFonts w:hint="eastAsia"/>
          <w:sz w:val="24"/>
        </w:rPr>
      </w:pPr>
      <w:r>
        <w:rPr>
          <w:rFonts w:hint="eastAsia"/>
          <w:sz w:val="24"/>
        </w:rPr>
        <w:t>日期：</w:t>
      </w:r>
      <w:r>
        <w:rPr>
          <w:sz w:val="24"/>
        </w:rPr>
        <w:t xml:space="preserve">                                   </w:t>
      </w:r>
      <w:r>
        <w:rPr>
          <w:rFonts w:hint="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日期：</w:t>
      </w:r>
    </w:p>
    <w:p/>
    <w:sectPr>
      <w:headerReference r:id="rId3" w:type="default"/>
      <w:pgSz w:w="11906" w:h="16838"/>
      <w:pgMar w:top="57" w:right="947" w:bottom="57" w:left="907" w:header="624" w:footer="62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sans-serif">
    <w:altName w:val="Hope Mad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ope Made">
    <w:panose1 w:val="02000500000000000000"/>
    <w:charset w:val="86"/>
    <w:family w:val="auto"/>
    <w:pitch w:val="default"/>
    <w:sig w:usb0="910003FF" w:usb1="59FFFFFF" w:usb2="00000037" w:usb3="00000000" w:csb0="6017019F" w:csb1="DFF7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88" w:lineRule="auto"/>
      <w:ind w:firstLine="5730" w:firstLineChars="3171"/>
      <w:textAlignment w:val="baseline"/>
      <w:rPr>
        <w:rFonts w:hint="eastAsia"/>
        <w:b/>
        <w:color w:val="FF0000"/>
      </w:rPr>
    </w:pPr>
    <w:r>
      <w:rPr>
        <w:rFonts w:hint="eastAsia"/>
        <w:b/>
        <w:color w:val="FF00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2294890" cy="580390"/>
          <wp:effectExtent l="0" t="0" r="10160" b="10160"/>
          <wp:wrapNone/>
          <wp:docPr id="1" name="Picture 2" descr="cpp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cppi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94890" cy="58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color w:val="FF0000"/>
      </w:rPr>
      <w:t xml:space="preserve">   2018京津冀国际节能新能源汽车展览会</w:t>
    </w:r>
  </w:p>
  <w:p>
    <w:pPr>
      <w:pStyle w:val="2"/>
      <w:spacing w:line="288" w:lineRule="auto"/>
      <w:ind w:firstLine="5730" w:firstLineChars="3171"/>
      <w:textAlignment w:val="baseline"/>
      <w:rPr>
        <w:rFonts w:hint="eastAsia"/>
        <w:b/>
        <w:color w:val="FF0000"/>
        <w:sz w:val="21"/>
      </w:rPr>
    </w:pPr>
    <w:r>
      <w:rPr>
        <w:rFonts w:hint="eastAsia"/>
        <w:b/>
        <w:color w:val="FF0000"/>
      </w:rPr>
      <w:t xml:space="preserve">   时间：2018年5月10-12日</w:t>
    </w:r>
  </w:p>
  <w:p>
    <w:pPr>
      <w:pStyle w:val="2"/>
      <w:pBdr>
        <w:bottom w:val="single" w:color="auto" w:sz="4" w:space="1"/>
      </w:pBdr>
      <w:spacing w:line="288" w:lineRule="auto"/>
      <w:ind w:firstLine="5730" w:firstLineChars="3171"/>
      <w:textAlignment w:val="baseline"/>
      <w:rPr>
        <w:rFonts w:hint="eastAsia"/>
        <w:b/>
        <w:color w:val="FF0000"/>
      </w:rPr>
    </w:pPr>
    <w:r>
      <w:rPr>
        <w:rFonts w:hint="eastAsia"/>
        <w:b/>
        <w:color w:val="FF0000"/>
      </w:rPr>
      <w:t xml:space="preserve">   地点：中国国际展览中心（新馆）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51D1A"/>
    <w:rsid w:val="41D51D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2017-06-29T07:22:00Z</dcterms:created>
  <dc:creator>Administrator</dc:creator>
  <cp:lastModifiedBy>Administrator</cp:lastModifiedBy>
  <dcterms:modified xsi:type="dcterms:W3CDTF">2017-06-29T07:25:50Z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